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FCC" w:rsidRDefault="00995FCC" w:rsidP="00995FCC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Su</w:t>
      </w:r>
      <w:r>
        <w:rPr>
          <w:rFonts w:ascii="Times New Roman" w:hAnsi="Times New Roman" w:cs="Times New Roman"/>
          <w:kern w:val="0"/>
          <w:sz w:val="24"/>
          <w:szCs w:val="24"/>
        </w:rPr>
        <w:t>pplemental Fig.1</w:t>
      </w:r>
    </w:p>
    <w:p w:rsidR="00995FCC" w:rsidRDefault="00E831A1" w:rsidP="00995FCC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0.2pt;height:613.8pt">
            <v:imagedata r:id="rId6" o:title="S"/>
          </v:shape>
        </w:pict>
      </w:r>
    </w:p>
    <w:p w:rsidR="00995FCC" w:rsidRDefault="00995FCC">
      <w:pPr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Fig. S1. The differentially expressed cytokines and chemokines affected by SLC7A5 in RA FLS were analyzed by GO terms. (A). biological process, (B). molecular function, (C). cellular component.</w:t>
      </w:r>
    </w:p>
    <w:p w:rsidR="000B59B9" w:rsidRPr="00995FCC" w:rsidRDefault="00995FCC" w:rsidP="00995FCC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  <w:r w:rsidRPr="00995FCC">
        <w:rPr>
          <w:rFonts w:ascii="Times New Roman" w:hAnsi="Times New Roman" w:cs="Times New Roman"/>
          <w:b/>
          <w:sz w:val="28"/>
          <w:szCs w:val="28"/>
        </w:rPr>
        <w:lastRenderedPageBreak/>
        <w:t>Supplemental material tables</w:t>
      </w:r>
    </w:p>
    <w:p w:rsidR="00754D7D" w:rsidRDefault="00754D7D" w:rsidP="00754D7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Ta</w:t>
      </w:r>
      <w:r>
        <w:rPr>
          <w:rFonts w:ascii="Times New Roman" w:hAnsi="Times New Roman" w:cs="Times New Roman"/>
        </w:rPr>
        <w:t>ble S1. Primer</w:t>
      </w:r>
    </w:p>
    <w:tbl>
      <w:tblPr>
        <w:tblW w:w="8820" w:type="dxa"/>
        <w:tblLook w:val="04A0" w:firstRow="1" w:lastRow="0" w:firstColumn="1" w:lastColumn="0" w:noHBand="0" w:noVBand="1"/>
      </w:tblPr>
      <w:tblGrid>
        <w:gridCol w:w="2407"/>
        <w:gridCol w:w="326"/>
        <w:gridCol w:w="4080"/>
        <w:gridCol w:w="970"/>
        <w:gridCol w:w="1267"/>
      </w:tblGrid>
      <w:tr w:rsidR="00754D7D" w:rsidRPr="00540781" w:rsidTr="003C50EA">
        <w:trPr>
          <w:trHeight w:val="492"/>
        </w:trPr>
        <w:tc>
          <w:tcPr>
            <w:tcW w:w="26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40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Sequence (5'-3')</w:t>
            </w:r>
          </w:p>
        </w:tc>
        <w:tc>
          <w:tcPr>
            <w:tcW w:w="97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PCR product size (bp) </w:t>
            </w:r>
          </w:p>
        </w:tc>
        <w:tc>
          <w:tcPr>
            <w:tcW w:w="113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Annealing temperature (</w:t>
            </w:r>
            <w:r w:rsidRPr="00540781">
              <w:rPr>
                <w:rFonts w:ascii="宋体" w:eastAsia="宋体" w:hAnsi="宋体" w:cs="Times New Roman" w:hint="eastAsia"/>
                <w:color w:val="000000"/>
                <w:kern w:val="0"/>
                <w:sz w:val="22"/>
              </w:rPr>
              <w:t>℃</w:t>
            </w: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</w:tr>
      <w:tr w:rsidR="00754D7D" w:rsidRPr="00540781" w:rsidTr="003C50EA">
        <w:trPr>
          <w:trHeight w:val="624"/>
        </w:trPr>
        <w:tc>
          <w:tcPr>
            <w:tcW w:w="263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(GenBank accession number) </w:t>
            </w:r>
          </w:p>
        </w:tc>
        <w:tc>
          <w:tcPr>
            <w:tcW w:w="40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7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Slc7a5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CCGTGAACTGCTACAGCGT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NM_003486.6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CTTCCCGATCTGGACGAAGC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Gapdh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GGAGCGAGATCCCTCCAAAAT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197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NM_001256799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GGCTGTTGTCATACTTCTCATGG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Mmp3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CTGGACTCCGACACTCTGGA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NM_002422.4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CAGGAAAGGTTCTGAAGTGACC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2"/>
              </w:rPr>
              <w:t>Mmp13</w:t>
            </w:r>
          </w:p>
        </w:tc>
        <w:tc>
          <w:tcPr>
            <w:tcW w:w="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</w:t>
            </w:r>
          </w:p>
        </w:tc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AATATCTGAACTGGGTCTTCCAAAA</w:t>
            </w:r>
          </w:p>
        </w:tc>
        <w:tc>
          <w:tcPr>
            <w:tcW w:w="9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</w:t>
            </w:r>
          </w:p>
        </w:tc>
        <w:tc>
          <w:tcPr>
            <w:tcW w:w="113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</w:t>
            </w:r>
          </w:p>
        </w:tc>
      </w:tr>
      <w:tr w:rsidR="00754D7D" w:rsidRPr="00540781" w:rsidTr="003C50EA">
        <w:trPr>
          <w:trHeight w:val="288"/>
        </w:trPr>
        <w:tc>
          <w:tcPr>
            <w:tcW w:w="2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NM_002427.3 </w:t>
            </w:r>
          </w:p>
        </w:tc>
        <w:tc>
          <w:tcPr>
            <w:tcW w:w="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4078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</w:p>
        </w:tc>
        <w:tc>
          <w:tcPr>
            <w:tcW w:w="4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40781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CAGACCTGGTTTCCTGAGAACAG</w:t>
            </w:r>
          </w:p>
        </w:tc>
        <w:tc>
          <w:tcPr>
            <w:tcW w:w="9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754D7D" w:rsidRPr="00540781" w:rsidRDefault="00754D7D" w:rsidP="003C50E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54D7D" w:rsidRDefault="00754D7D" w:rsidP="00754D7D">
      <w:pPr>
        <w:rPr>
          <w:rFonts w:ascii="Times New Roman" w:hAnsi="Times New Roman" w:cs="Times New Roman"/>
        </w:rPr>
      </w:pPr>
    </w:p>
    <w:p w:rsidR="00754D7D" w:rsidRDefault="00754D7D" w:rsidP="00754D7D">
      <w:pPr>
        <w:rPr>
          <w:rFonts w:ascii="Times New Roman" w:hAnsi="Times New Roman" w:cs="Times New Roman"/>
        </w:rPr>
      </w:pPr>
    </w:p>
    <w:p w:rsidR="00995FCC" w:rsidRDefault="00995FCC"/>
    <w:p w:rsidR="00995FCC" w:rsidRDefault="00995FCC" w:rsidP="00995F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S2. Cytokine dot ELISA list</w:t>
      </w:r>
    </w:p>
    <w:p w:rsidR="00995FCC" w:rsidRDefault="00995FCC" w:rsidP="00995FC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24E53B87" wp14:editId="09295D39">
            <wp:extent cx="5274310" cy="9620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5FCC" w:rsidRDefault="00995FCC" w:rsidP="00995FCC">
      <w:pPr>
        <w:rPr>
          <w:rFonts w:ascii="Times New Roman" w:hAnsi="Times New Roman" w:cs="Times New Roman"/>
        </w:rPr>
      </w:pPr>
    </w:p>
    <w:p w:rsidR="00995FCC" w:rsidRDefault="00995FCC" w:rsidP="00995FC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S3. Cytokine expression</w:t>
      </w:r>
    </w:p>
    <w:p w:rsidR="00995FCC" w:rsidRPr="00811E62" w:rsidRDefault="00995FCC" w:rsidP="00995FCC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2EA0982" wp14:editId="377B83BD">
            <wp:extent cx="5274310" cy="280860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2142C" w:rsidRDefault="0012142C">
      <w:pPr>
        <w:widowControl/>
        <w:jc w:val="left"/>
        <w:sectPr w:rsidR="0012142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br w:type="page"/>
      </w:r>
    </w:p>
    <w:p w:rsidR="00995FCC" w:rsidRDefault="0012142C" w:rsidP="0012142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Table S4</w:t>
      </w:r>
      <w:r w:rsidR="00A540FC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KEGG pathway analysis</w:t>
      </w:r>
    </w:p>
    <w:p w:rsidR="0012142C" w:rsidRDefault="0012142C">
      <w:r>
        <w:rPr>
          <w:noProof/>
        </w:rPr>
        <w:drawing>
          <wp:inline distT="0" distB="0" distL="0" distR="0" wp14:anchorId="3D669EF7">
            <wp:extent cx="4197668" cy="8937448"/>
            <wp:effectExtent l="0" t="7620" r="508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202325" cy="89473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F416C" w:rsidRDefault="009C298C">
      <w:pPr>
        <w:widowControl/>
        <w:jc w:val="left"/>
        <w:sectPr w:rsidR="005F416C" w:rsidSect="0012142C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br w:type="page"/>
      </w:r>
    </w:p>
    <w:p w:rsidR="009C298C" w:rsidRPr="00DA6B42" w:rsidRDefault="00DA6B42" w:rsidP="005F416C">
      <w:pPr>
        <w:jc w:val="center"/>
        <w:rPr>
          <w:rFonts w:ascii="Times New Roman" w:hAnsi="Times New Roman" w:cs="Times New Roman"/>
          <w:sz w:val="24"/>
          <w:szCs w:val="24"/>
        </w:rPr>
      </w:pPr>
      <w:r w:rsidRPr="00DA6B42">
        <w:rPr>
          <w:rFonts w:ascii="Times New Roman" w:hAnsi="Times New Roman" w:cs="Times New Roman"/>
          <w:sz w:val="24"/>
          <w:szCs w:val="24"/>
        </w:rPr>
        <w:lastRenderedPageBreak/>
        <w:t>Table S5</w:t>
      </w:r>
      <w:r w:rsidRPr="00DA6B42">
        <w:rPr>
          <w:rFonts w:ascii="Times New Roman" w:hAnsi="Times New Roman" w:cs="Times New Roman" w:hint="eastAsia"/>
          <w:sz w:val="24"/>
          <w:szCs w:val="24"/>
        </w:rPr>
        <w:t>.</w:t>
      </w:r>
      <w:r w:rsidR="005F416C" w:rsidRPr="00DA6B42">
        <w:rPr>
          <w:rFonts w:ascii="Times New Roman" w:hAnsi="Times New Roman" w:cs="Times New Roman"/>
          <w:sz w:val="24"/>
          <w:szCs w:val="24"/>
        </w:rPr>
        <w:t>Primary antibodies</w:t>
      </w:r>
    </w:p>
    <w:tbl>
      <w:tblPr>
        <w:tblW w:w="7180" w:type="dxa"/>
        <w:jc w:val="center"/>
        <w:tblLook w:val="04A0" w:firstRow="1" w:lastRow="0" w:firstColumn="1" w:lastColumn="0" w:noHBand="0" w:noVBand="1"/>
      </w:tblPr>
      <w:tblGrid>
        <w:gridCol w:w="2320"/>
        <w:gridCol w:w="1440"/>
        <w:gridCol w:w="3420"/>
      </w:tblGrid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Primary antibody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Dilution ratio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Company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anti-SLC7A5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1/200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Boster, BA3479, China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anti-p-mTOR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anti-mTOR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anti-p-P70S6K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anti-P70S6K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#9862 kit,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anti-p-JNK1/2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1/2000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#4668,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anti-JNK1/2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CST, #9252,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anti-IκBα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1/500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Proteintech, 10268-1-AP, China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anti-MMP3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Abcam, ab53015,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rabbit anti-MMP13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1/1000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Abcam, ab39012, USA</w:t>
            </w:r>
          </w:p>
        </w:tc>
      </w:tr>
      <w:tr w:rsidR="005F416C" w:rsidRPr="00DA6B42" w:rsidTr="005F416C">
        <w:trPr>
          <w:trHeight w:val="312"/>
          <w:jc w:val="center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mouse anti-β-actin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1/2000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F416C" w:rsidRPr="00DA6B42" w:rsidRDefault="005F416C" w:rsidP="005F416C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A6B42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Earthox, E021020-03, USA</w:t>
            </w:r>
          </w:p>
        </w:tc>
      </w:tr>
    </w:tbl>
    <w:p w:rsidR="005F416C" w:rsidRPr="00DA6B42" w:rsidRDefault="005F416C" w:rsidP="005F416C">
      <w:pPr>
        <w:jc w:val="center"/>
        <w:rPr>
          <w:sz w:val="24"/>
          <w:szCs w:val="24"/>
        </w:rPr>
      </w:pPr>
    </w:p>
    <w:sectPr w:rsidR="005F416C" w:rsidRPr="00DA6B42" w:rsidSect="005F41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1A1" w:rsidRDefault="00E831A1" w:rsidP="00754D7D">
      <w:r>
        <w:separator/>
      </w:r>
    </w:p>
  </w:endnote>
  <w:endnote w:type="continuationSeparator" w:id="0">
    <w:p w:rsidR="00E831A1" w:rsidRDefault="00E831A1" w:rsidP="00754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1A1" w:rsidRDefault="00E831A1" w:rsidP="00754D7D">
      <w:r>
        <w:separator/>
      </w:r>
    </w:p>
  </w:footnote>
  <w:footnote w:type="continuationSeparator" w:id="0">
    <w:p w:rsidR="00E831A1" w:rsidRDefault="00E831A1" w:rsidP="00754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DQyNzIwMrM0MjGzMDdU0lEKTi0uzszPAykwrwUA20Uj6iwAAAA="/>
  </w:docVars>
  <w:rsids>
    <w:rsidRoot w:val="00FC5E43"/>
    <w:rsid w:val="000B59B9"/>
    <w:rsid w:val="0012142C"/>
    <w:rsid w:val="00307A66"/>
    <w:rsid w:val="005F0728"/>
    <w:rsid w:val="005F416C"/>
    <w:rsid w:val="00754D7D"/>
    <w:rsid w:val="00995FCC"/>
    <w:rsid w:val="009C298C"/>
    <w:rsid w:val="00A233E0"/>
    <w:rsid w:val="00A531CA"/>
    <w:rsid w:val="00A540FC"/>
    <w:rsid w:val="00B23953"/>
    <w:rsid w:val="00D74662"/>
    <w:rsid w:val="00DA6B42"/>
    <w:rsid w:val="00E831A1"/>
    <w:rsid w:val="00EB6C1F"/>
    <w:rsid w:val="00FC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EC30411-96B7-4376-A33E-04445A31D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4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4D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4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4D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06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 Xu</dc:creator>
  <cp:keywords/>
  <dc:description/>
  <cp:lastModifiedBy>Jing Xu</cp:lastModifiedBy>
  <cp:revision>3</cp:revision>
  <dcterms:created xsi:type="dcterms:W3CDTF">2019-10-20T07:32:00Z</dcterms:created>
  <dcterms:modified xsi:type="dcterms:W3CDTF">2020-03-24T15:06:00Z</dcterms:modified>
</cp:coreProperties>
</file>